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8B0" w:rsidRDefault="00A458B0">
      <w:pPr>
        <w:pStyle w:val="ConsPlusTitlePage"/>
      </w:pPr>
      <w:r>
        <w:br/>
      </w:r>
    </w:p>
    <w:p w:rsidR="00A458B0" w:rsidRDefault="00A458B0">
      <w:pPr>
        <w:pStyle w:val="ConsPlusNormal"/>
        <w:ind w:firstLine="540"/>
        <w:jc w:val="both"/>
        <w:outlineLvl w:val="0"/>
      </w:pPr>
    </w:p>
    <w:p w:rsidR="00A458B0" w:rsidRDefault="00A458B0">
      <w:pPr>
        <w:pStyle w:val="ConsPlusTitle"/>
        <w:jc w:val="center"/>
      </w:pPr>
      <w:r>
        <w:t>ГУБЕРНАТОР АМУРСКОЙ ОБЛАСТИ</w:t>
      </w:r>
    </w:p>
    <w:p w:rsidR="00A458B0" w:rsidRDefault="00A458B0">
      <w:pPr>
        <w:pStyle w:val="ConsPlusTitle"/>
        <w:ind w:firstLine="540"/>
        <w:jc w:val="both"/>
      </w:pPr>
    </w:p>
    <w:p w:rsidR="00A458B0" w:rsidRDefault="00A458B0">
      <w:pPr>
        <w:pStyle w:val="ConsPlusTitle"/>
        <w:jc w:val="center"/>
      </w:pPr>
      <w:r>
        <w:t>РАСПОРЯЖЕНИЕ</w:t>
      </w:r>
    </w:p>
    <w:p w:rsidR="00A458B0" w:rsidRDefault="00A458B0">
      <w:pPr>
        <w:pStyle w:val="ConsPlusTitle"/>
        <w:jc w:val="center"/>
      </w:pPr>
      <w:r>
        <w:t>от 25 июля 2019 г. N 136-р</w:t>
      </w:r>
    </w:p>
    <w:p w:rsidR="00A458B0" w:rsidRDefault="00A458B0">
      <w:pPr>
        <w:pStyle w:val="ConsPlusTitle"/>
        <w:ind w:firstLine="540"/>
        <w:jc w:val="both"/>
      </w:pPr>
    </w:p>
    <w:p w:rsidR="00A458B0" w:rsidRDefault="00A458B0">
      <w:pPr>
        <w:pStyle w:val="ConsPlusTitle"/>
        <w:jc w:val="center"/>
      </w:pPr>
      <w:r>
        <w:t>О ВВЕДЕНИИ РЕГИОНАЛЬНОГО РЕЖИМА ЧРЕЗВЫЧАЙНОЙ СИТУАЦИИ</w:t>
      </w:r>
    </w:p>
    <w:p w:rsidR="00A458B0" w:rsidRDefault="00A458B0">
      <w:pPr>
        <w:pStyle w:val="ConsPlusTitle"/>
        <w:jc w:val="center"/>
      </w:pPr>
      <w:r>
        <w:t>НА ТЕРРИТОРИИ АМУРСКОЙ ОБЛАСТИ</w:t>
      </w:r>
    </w:p>
    <w:p w:rsidR="00A458B0" w:rsidRDefault="00A458B0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A458B0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A458B0" w:rsidRDefault="00A458B0">
            <w:pPr>
              <w:pStyle w:val="ConsPlusNormal"/>
              <w:jc w:val="center"/>
            </w:pPr>
            <w:bookmarkStart w:id="0" w:name="_GoBack"/>
            <w:bookmarkEnd w:id="0"/>
          </w:p>
        </w:tc>
      </w:tr>
    </w:tbl>
    <w:p w:rsidR="00A458B0" w:rsidRDefault="00A458B0">
      <w:pPr>
        <w:pStyle w:val="ConsPlusNormal"/>
        <w:ind w:firstLine="540"/>
        <w:jc w:val="both"/>
      </w:pPr>
    </w:p>
    <w:p w:rsidR="00A458B0" w:rsidRDefault="00A458B0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21 декабря 1994 г. N 68-ФЗ "О защите населения и территорий от чрезвычайных ситуаций природного и техногенного характера",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 декабря 2003 г. N 794 "О единой государственной системе предупреждения и ликвидации чрезвычайных ситуаций", </w:t>
      </w:r>
      <w:hyperlink r:id="rId7" w:history="1">
        <w:r>
          <w:rPr>
            <w:color w:val="0000FF"/>
          </w:rPr>
          <w:t>Законом</w:t>
        </w:r>
      </w:hyperlink>
      <w:r>
        <w:t xml:space="preserve"> Амурской области от 6 марта 1997 г. N 151-ОЗ "О защите населения и территорий области</w:t>
      </w:r>
      <w:proofErr w:type="gramEnd"/>
      <w:r>
        <w:t xml:space="preserve"> </w:t>
      </w:r>
      <w:proofErr w:type="gramStart"/>
      <w:r>
        <w:t xml:space="preserve">от чрезвычайных ситуаций природного и техногенного характера", в связи с возникновением на территориях </w:t>
      </w:r>
      <w:proofErr w:type="spellStart"/>
      <w:r>
        <w:t>Архаринского</w:t>
      </w:r>
      <w:proofErr w:type="spellEnd"/>
      <w:r>
        <w:t xml:space="preserve">, Белогорского, Благовещенского, </w:t>
      </w:r>
      <w:proofErr w:type="spellStart"/>
      <w:r>
        <w:t>Бурейского</w:t>
      </w:r>
      <w:proofErr w:type="spellEnd"/>
      <w:r>
        <w:t xml:space="preserve">, </w:t>
      </w:r>
      <w:proofErr w:type="spellStart"/>
      <w:r>
        <w:t>Завитинского</w:t>
      </w:r>
      <w:proofErr w:type="spellEnd"/>
      <w:r>
        <w:t xml:space="preserve">, </w:t>
      </w:r>
      <w:proofErr w:type="spellStart"/>
      <w:r>
        <w:t>Зейского</w:t>
      </w:r>
      <w:proofErr w:type="spellEnd"/>
      <w:r>
        <w:t xml:space="preserve">, Ивановского, Константиновского, </w:t>
      </w:r>
      <w:proofErr w:type="spellStart"/>
      <w:r>
        <w:t>Магдагачинского</w:t>
      </w:r>
      <w:proofErr w:type="spellEnd"/>
      <w:r>
        <w:t xml:space="preserve">, </w:t>
      </w:r>
      <w:proofErr w:type="spellStart"/>
      <w:r>
        <w:t>Мазановского</w:t>
      </w:r>
      <w:proofErr w:type="spellEnd"/>
      <w:r>
        <w:t xml:space="preserve">, Михайловского, Октябрьского, </w:t>
      </w:r>
      <w:proofErr w:type="spellStart"/>
      <w:r>
        <w:t>Ромненского</w:t>
      </w:r>
      <w:proofErr w:type="spellEnd"/>
      <w:r>
        <w:t xml:space="preserve">, </w:t>
      </w:r>
      <w:proofErr w:type="spellStart"/>
      <w:r>
        <w:t>Свободненского</w:t>
      </w:r>
      <w:proofErr w:type="spellEnd"/>
      <w:r>
        <w:t xml:space="preserve">, </w:t>
      </w:r>
      <w:proofErr w:type="spellStart"/>
      <w:r>
        <w:t>Селемджинского</w:t>
      </w:r>
      <w:proofErr w:type="spellEnd"/>
      <w:r>
        <w:t xml:space="preserve">, </w:t>
      </w:r>
      <w:proofErr w:type="spellStart"/>
      <w:r>
        <w:t>Серышевского</w:t>
      </w:r>
      <w:proofErr w:type="spellEnd"/>
      <w:r>
        <w:t xml:space="preserve">, </w:t>
      </w:r>
      <w:proofErr w:type="spellStart"/>
      <w:r>
        <w:t>Сковородинского</w:t>
      </w:r>
      <w:proofErr w:type="spellEnd"/>
      <w:r>
        <w:t xml:space="preserve">, Тамбовского районов, городов Благовещенск, Белогорск, </w:t>
      </w:r>
      <w:proofErr w:type="spellStart"/>
      <w:r>
        <w:t>Зея</w:t>
      </w:r>
      <w:proofErr w:type="spellEnd"/>
      <w:r>
        <w:t xml:space="preserve">, Свободный Амурской области комплекса опасных метеорологических явлений (сильный дождь, очень сильный ливень, крупный град), опасного агрометеорологического явления - переувлажнение почвы, подъемом уровня рек, а также </w:t>
      </w:r>
      <w:proofErr w:type="gramEnd"/>
      <w:r>
        <w:t>распространением на территории Амурской области очагов африканской чумы свиней:</w:t>
      </w:r>
    </w:p>
    <w:p w:rsidR="00A458B0" w:rsidRDefault="00A458B0">
      <w:pPr>
        <w:pStyle w:val="ConsPlusNormal"/>
        <w:jc w:val="both"/>
      </w:pPr>
      <w:r>
        <w:t xml:space="preserve">(в ред. распоряжений губернатора Амурской области от 21.08.2019 </w:t>
      </w:r>
      <w:hyperlink r:id="rId8" w:history="1">
        <w:r>
          <w:rPr>
            <w:color w:val="0000FF"/>
          </w:rPr>
          <w:t>N 168-р</w:t>
        </w:r>
      </w:hyperlink>
      <w:r>
        <w:t xml:space="preserve">, от 29.08.2019 </w:t>
      </w:r>
      <w:hyperlink r:id="rId9" w:history="1">
        <w:r>
          <w:rPr>
            <w:color w:val="0000FF"/>
          </w:rPr>
          <w:t>N 174-р</w:t>
        </w:r>
      </w:hyperlink>
      <w:r>
        <w:t>)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С 25 июля 2019 года ввести региональный режим чрезвычайной ситуации, зона которой затрагивает территории Благовещенского, </w:t>
      </w:r>
      <w:proofErr w:type="spellStart"/>
      <w:r>
        <w:t>Зейского</w:t>
      </w:r>
      <w:proofErr w:type="spellEnd"/>
      <w:r>
        <w:t xml:space="preserve">, </w:t>
      </w:r>
      <w:proofErr w:type="spellStart"/>
      <w:r>
        <w:t>Мазановского</w:t>
      </w:r>
      <w:proofErr w:type="spellEnd"/>
      <w:r>
        <w:t xml:space="preserve">, </w:t>
      </w:r>
      <w:proofErr w:type="spellStart"/>
      <w:r>
        <w:t>Свободненского</w:t>
      </w:r>
      <w:proofErr w:type="spellEnd"/>
      <w:r>
        <w:t xml:space="preserve">, </w:t>
      </w:r>
      <w:proofErr w:type="spellStart"/>
      <w:r>
        <w:t>Селемджинского</w:t>
      </w:r>
      <w:proofErr w:type="spellEnd"/>
      <w:r>
        <w:t xml:space="preserve">, </w:t>
      </w:r>
      <w:proofErr w:type="spellStart"/>
      <w:r>
        <w:t>Серышевского</w:t>
      </w:r>
      <w:proofErr w:type="spellEnd"/>
      <w:r>
        <w:t xml:space="preserve">, </w:t>
      </w:r>
      <w:proofErr w:type="spellStart"/>
      <w:r>
        <w:t>Сковородинского</w:t>
      </w:r>
      <w:proofErr w:type="spellEnd"/>
      <w:r>
        <w:t xml:space="preserve">, Тамбовского, </w:t>
      </w:r>
      <w:proofErr w:type="spellStart"/>
      <w:r>
        <w:t>Архаринского</w:t>
      </w:r>
      <w:proofErr w:type="spellEnd"/>
      <w:r>
        <w:t xml:space="preserve">, Белогорского, Ивановского, Константиновского, </w:t>
      </w:r>
      <w:proofErr w:type="spellStart"/>
      <w:r>
        <w:t>Магдагачинского</w:t>
      </w:r>
      <w:proofErr w:type="spellEnd"/>
      <w:r>
        <w:t xml:space="preserve">, Михайловского, Октябрьского, </w:t>
      </w:r>
      <w:proofErr w:type="spellStart"/>
      <w:r>
        <w:t>Ромненского</w:t>
      </w:r>
      <w:proofErr w:type="spellEnd"/>
      <w:r>
        <w:t xml:space="preserve">, </w:t>
      </w:r>
      <w:proofErr w:type="spellStart"/>
      <w:r>
        <w:t>Бурейского</w:t>
      </w:r>
      <w:proofErr w:type="spellEnd"/>
      <w:r>
        <w:t xml:space="preserve">, </w:t>
      </w:r>
      <w:proofErr w:type="spellStart"/>
      <w:r>
        <w:t>Завитинского</w:t>
      </w:r>
      <w:proofErr w:type="spellEnd"/>
      <w:r>
        <w:t xml:space="preserve"> районов, городов Благовещенск, </w:t>
      </w:r>
      <w:proofErr w:type="spellStart"/>
      <w:r>
        <w:t>Зея</w:t>
      </w:r>
      <w:proofErr w:type="spellEnd"/>
      <w:r>
        <w:t>, Свободный, Белогорск Амурской области.</w:t>
      </w:r>
      <w:proofErr w:type="gramEnd"/>
    </w:p>
    <w:p w:rsidR="00A458B0" w:rsidRDefault="00A458B0">
      <w:pPr>
        <w:pStyle w:val="ConsPlusNormal"/>
        <w:jc w:val="both"/>
      </w:pPr>
      <w:r>
        <w:t xml:space="preserve">(в ред. распоряжений губернатора Амурской области от 29.07.2019 </w:t>
      </w:r>
      <w:hyperlink r:id="rId10" w:history="1">
        <w:r>
          <w:rPr>
            <w:color w:val="0000FF"/>
          </w:rPr>
          <w:t>N 144-р</w:t>
        </w:r>
      </w:hyperlink>
      <w:r>
        <w:t xml:space="preserve">, от 02.08.2019 </w:t>
      </w:r>
      <w:hyperlink r:id="rId11" w:history="1">
        <w:r>
          <w:rPr>
            <w:color w:val="0000FF"/>
          </w:rPr>
          <w:t>N 149-р</w:t>
        </w:r>
      </w:hyperlink>
      <w:r>
        <w:t xml:space="preserve">, от 21.08.2019 </w:t>
      </w:r>
      <w:hyperlink r:id="rId12" w:history="1">
        <w:r>
          <w:rPr>
            <w:color w:val="0000FF"/>
          </w:rPr>
          <w:t>N 168-р</w:t>
        </w:r>
      </w:hyperlink>
      <w:r>
        <w:t>)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С 30 августа 2019 года ввести региональный режим чрезвычайной ситуации на территории Амурской области в связи с распространением очагов африканской чумы свиней.</w:t>
      </w:r>
    </w:p>
    <w:p w:rsidR="00A458B0" w:rsidRDefault="00A458B0">
      <w:pPr>
        <w:pStyle w:val="ConsPlusNormal"/>
        <w:jc w:val="both"/>
      </w:pPr>
      <w:r>
        <w:t xml:space="preserve">(абзац введен распоряжением губернатора Амурской области от 29.08.2019 </w:t>
      </w:r>
      <w:hyperlink r:id="rId13" w:history="1">
        <w:r>
          <w:rPr>
            <w:color w:val="0000FF"/>
          </w:rPr>
          <w:t>N 174-р</w:t>
        </w:r>
      </w:hyperlink>
      <w:r>
        <w:t>)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2. Министерству лесного хозяйства и пожарной безопасности Амурской области (</w:t>
      </w:r>
      <w:proofErr w:type="spellStart"/>
      <w:r>
        <w:t>Венглинский</w:t>
      </w:r>
      <w:proofErr w:type="spellEnd"/>
      <w:r>
        <w:t xml:space="preserve"> А.В.):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представить мне на утверждение границы зоны чрезвычайной ситуации в течение 10 календарных дней со дня принятия настоящего распоряжения;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в оперативном порядке представлять сведения о необходимости уточнения утвержденных границ зоны чрезвычайной ситуации.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3. Установить для сил и средств Амурской областной территориальной подсистемы единой государственной системы предупреждения и ликвидации чрезвычайных ситуаций (далее - АОТП РСЧС) региональный уровень реагирования.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lastRenderedPageBreak/>
        <w:t>4. Привлечь к проведению мероприятий по ликвидации последствий чрезвычайной ситуации силы и средства АОТП РСЧС.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5. Определить следующие основные мероприятия, проводимые органами управления и силами АОТП РСЧС в пределах своей компетенции: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 xml:space="preserve">1) непрерывный </w:t>
      </w:r>
      <w:proofErr w:type="gramStart"/>
      <w:r>
        <w:t>контроль за</w:t>
      </w:r>
      <w:proofErr w:type="gramEnd"/>
      <w:r>
        <w:t xml:space="preserve"> состоянием окружающей среды, мониторинг и прогнозирование развития возникших чрезвычайных ситуаций, а также оценка их социально-экономических последствий;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2) оповещение органов местного самоуправления и организаций, а также населения о возникшей чрезвычайной ситуации;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3) проведение мероприятий по защите населения и территорий от чрезвычайной ситуации;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4) организация работ по ликвидации чрезвычайной ситуации и всестороннему обеспечению действий сил и средств АОТП РСЧС, поддержанию общественного порядка в ходе их проведения, а также привлечению при необходимости в установленном порядке общественных организаций и населения к ликвидации возникшей чрезвычайной ситуации;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5) непрерывный сбор, анализ и обмен информацией об обстановке в зоне чрезвычайной ситуации и ходе проведения работ по ее ликвидации;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6) организация и поддержание непрерывного взаимодействия с территориальными органами федеральных органов исполнительной власти, органов исполнительной власти Амурской области, органов местного самоуправления и организаций по вопросам ликвидации чрезвычайной ситуации и ее последствий;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7) проведение мероприятий по жизнеобеспечению населения в чрезвычайной ситуации;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>8) выполнение мероприятий, указанных в протоколах заседания комиссии при Правительстве Амурской области по предупреждению и ликвидации чрезвычайных ситуаций и обеспечению пожарной безопасности.</w:t>
      </w:r>
    </w:p>
    <w:p w:rsidR="00A458B0" w:rsidRDefault="00A458B0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8 </w:t>
      </w:r>
      <w:proofErr w:type="gramStart"/>
      <w:r>
        <w:t>введен</w:t>
      </w:r>
      <w:proofErr w:type="gramEnd"/>
      <w:r>
        <w:t xml:space="preserve"> распоряжением губернатора Амурской области от 29.08.2019 </w:t>
      </w:r>
      <w:hyperlink r:id="rId14" w:history="1">
        <w:r>
          <w:rPr>
            <w:color w:val="0000FF"/>
          </w:rPr>
          <w:t>N 174-р</w:t>
        </w:r>
      </w:hyperlink>
      <w:r>
        <w:t>)</w:t>
      </w:r>
    </w:p>
    <w:p w:rsidR="00A458B0" w:rsidRDefault="00A458B0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A458B0" w:rsidRDefault="00A458B0">
      <w:pPr>
        <w:pStyle w:val="ConsPlusNormal"/>
        <w:ind w:firstLine="540"/>
        <w:jc w:val="both"/>
      </w:pPr>
    </w:p>
    <w:p w:rsidR="00A458B0" w:rsidRDefault="00A458B0">
      <w:pPr>
        <w:pStyle w:val="ConsPlusNormal"/>
        <w:jc w:val="right"/>
      </w:pPr>
      <w:r>
        <w:t>Губернатор</w:t>
      </w:r>
    </w:p>
    <w:p w:rsidR="00A458B0" w:rsidRDefault="00A458B0">
      <w:pPr>
        <w:pStyle w:val="ConsPlusNormal"/>
        <w:jc w:val="right"/>
      </w:pPr>
      <w:r>
        <w:t>Амурской области</w:t>
      </w:r>
    </w:p>
    <w:p w:rsidR="00A458B0" w:rsidRDefault="00A458B0">
      <w:pPr>
        <w:pStyle w:val="ConsPlusNormal"/>
        <w:jc w:val="right"/>
      </w:pPr>
      <w:r>
        <w:t>В.А.ОРЛОВ</w:t>
      </w:r>
    </w:p>
    <w:p w:rsidR="00A458B0" w:rsidRDefault="00A458B0">
      <w:pPr>
        <w:pStyle w:val="ConsPlusNormal"/>
        <w:ind w:firstLine="540"/>
        <w:jc w:val="both"/>
      </w:pPr>
    </w:p>
    <w:p w:rsidR="00A458B0" w:rsidRDefault="00A458B0">
      <w:pPr>
        <w:pStyle w:val="ConsPlusNormal"/>
        <w:ind w:firstLine="540"/>
        <w:jc w:val="both"/>
      </w:pPr>
    </w:p>
    <w:p w:rsidR="00A458B0" w:rsidRDefault="00A458B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06232" w:rsidRDefault="00906232"/>
    <w:sectPr w:rsidR="00906232" w:rsidSect="00732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8B0"/>
    <w:rsid w:val="007B5D01"/>
    <w:rsid w:val="00906232"/>
    <w:rsid w:val="00A4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5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58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5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458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458B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0DDE7C27C6A2B1D8E36DD1871A6781011C52FD053CC69765FE250E0C5CEFBDA3F4C405197AF2483D1EA24462C048A7C5E42D24AEAFE3A06C878E4V25BB" TargetMode="External"/><Relationship Id="rId13" Type="http://schemas.openxmlformats.org/officeDocument/2006/relationships/hyperlink" Target="consultantplus://offline/ref=98F0DDE7C27C6A2B1D8E36DD1871A6781011C52FD053CC6A715CE250E0C5CEFBDA3F4C405197AF2483D1EA24452C048A7C5E42D24AEAFE3A06C878E4V25B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F0DDE7C27C6A2B1D8E36DD1871A6781011C52FD954CF697652BF5AE89CC2F9DD30135756DEA32583D6E8274873019F6D064ED651F4FB211ACA7AVE56B" TargetMode="External"/><Relationship Id="rId12" Type="http://schemas.openxmlformats.org/officeDocument/2006/relationships/hyperlink" Target="consultantplus://offline/ref=98F0DDE7C27C6A2B1D8E36DD1871A6781011C52FD053CC69765FE250E0C5CEFBDA3F4C405197AF2483D1EA24442C048A7C5E42D24AEAFE3A06C878E4V25BB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F0DDE7C27C6A2B1D8E28D00E1DF87D131B9927D651C43B2F0DE407BF95C8AE887F121913D6BC2586CFE82441V257B" TargetMode="External"/><Relationship Id="rId11" Type="http://schemas.openxmlformats.org/officeDocument/2006/relationships/hyperlink" Target="consultantplus://offline/ref=98F0DDE7C27C6A2B1D8E36DD1871A6781011C52FD053CC6D775BE250E0C5CEFBDA3F4C405197AF2483D1EA244B2C048A7C5E42D24AEAFE3A06C878E4V25BB" TargetMode="External"/><Relationship Id="rId5" Type="http://schemas.openxmlformats.org/officeDocument/2006/relationships/hyperlink" Target="consultantplus://offline/ref=98F0DDE7C27C6A2B1D8E28D00E1DF87D13189B22D056C43B2F0DE407BF95C8AE887F121913D6BC2586CFE82441V257B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8F0DDE7C27C6A2B1D8E36DD1871A6781011C52FD053CD6A7B50E250E0C5CEFBDA3F4C405197AF2483D1EA24462C048A7C5E42D24AEAFE3A06C878E4V25B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8F0DDE7C27C6A2B1D8E36DD1871A6781011C52FD053CC6A715CE250E0C5CEFBDA3F4C405197AF2483D1EA24462C048A7C5E42D24AEAFE3A06C878E4V25BB" TargetMode="External"/><Relationship Id="rId14" Type="http://schemas.openxmlformats.org/officeDocument/2006/relationships/hyperlink" Target="consultantplus://offline/ref=98F0DDE7C27C6A2B1D8E36DD1871A6781011C52FD053CC6A715CE250E0C5CEFBDA3F4C405197AF2483D1EA244B2C048A7C5E42D24AEAFE3A06C878E4V25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2</cp:revision>
  <dcterms:created xsi:type="dcterms:W3CDTF">2020-07-08T07:50:00Z</dcterms:created>
  <dcterms:modified xsi:type="dcterms:W3CDTF">2020-07-08T07:50:00Z</dcterms:modified>
</cp:coreProperties>
</file>